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2"/>
          <w:szCs w:val="22"/>
        </w:rPr>
      </w:pPr>
      <w:r w:rsidDel="00000000" w:rsidR="00000000" w:rsidRPr="00000000">
        <w:rPr>
          <w:b w:val="1"/>
          <w:bCs w:val="1"/>
          <w:sz w:val="22"/>
          <w:szCs w:val="22"/>
          <w:rtl w:val="0"/>
        </w:rPr>
        <w:t xml:space="preserve"> FORMULARUL ZONELOR PRIORITARE PENTRU BIODIVERSITATE </w:t>
      </w:r>
      <w:r w:rsidDel="00000000" w:rsidR="00000000" w:rsidRPr="00000000">
        <w:rPr>
          <w:rtl w:val="0"/>
        </w:rPr>
      </w:r>
    </w:p>
    <w:p w:rsidR="00000000" w:rsidDel="00000000" w:rsidP="00000000" w:rsidRDefault="00000000" w:rsidRPr="00000000" w14:paraId="00000002">
      <w:pPr>
        <w:rPr>
          <w:sz w:val="22"/>
          <w:szCs w:val="22"/>
        </w:rPr>
      </w:pPr>
      <w:r w:rsidDel="00000000" w:rsidR="00000000" w:rsidRPr="00000000">
        <w:rPr>
          <w:rtl w:val="0"/>
        </w:rPr>
      </w:r>
    </w:p>
    <w:p w:rsidR="00000000" w:rsidDel="00000000" w:rsidP="00000000" w:rsidRDefault="00000000" w:rsidRPr="00000000" w14:paraId="00000003">
      <w:pPr>
        <w:jc w:val="center"/>
        <w:rPr>
          <w:sz w:val="22"/>
          <w:szCs w:val="22"/>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ROSCI0038ZPB</w:t>
      </w:r>
    </w:p>
    <w:p w:rsidR="00000000" w:rsidDel="00000000" w:rsidP="00000000" w:rsidRDefault="00000000" w:rsidRPr="00000000" w14:paraId="00000007">
      <w:pPr>
        <w:rPr>
          <w:sz w:val="22"/>
          <w:szCs w:val="22"/>
        </w:rPr>
      </w:pPr>
      <w:r w:rsidDel="00000000" w:rsidR="00000000" w:rsidRPr="00000000">
        <w:rPr>
          <w:i w:val="1"/>
          <w:iCs w:val="1"/>
          <w:color w:val="808080"/>
          <w:sz w:val="22"/>
          <w:szCs w:val="22"/>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Ciucaș</w:t>
      </w:r>
    </w:p>
    <w:p w:rsidR="00000000" w:rsidDel="00000000" w:rsidP="00000000" w:rsidRDefault="00000000" w:rsidRPr="00000000" w14:paraId="0000000A">
      <w:pPr>
        <w:rPr>
          <w:sz w:val="22"/>
          <w:szCs w:val="22"/>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sz w:val="22"/>
          <w:szCs w:val="22"/>
        </w:rPr>
      </w:pPr>
      <w:sdt>
        <w:sdtPr>
          <w:id w:val="1885617145"/>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C">
      <w:pPr>
        <w:rPr>
          <w:sz w:val="22"/>
          <w:szCs w:val="22"/>
        </w:rPr>
      </w:pPr>
      <w:sdt>
        <w:sdtPr>
          <w:id w:val="-124689531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D">
      <w:pPr>
        <w:rPr>
          <w:sz w:val="22"/>
          <w:szCs w:val="22"/>
        </w:rPr>
      </w:pPr>
      <w:sdt>
        <w:sdtPr>
          <w:id w:val="-1757634810"/>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E">
            <w:pPr>
              <w:rPr>
                <w:sz w:val="22"/>
                <w:szCs w:val="22"/>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sz w:val="22"/>
                <w:szCs w:val="22"/>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5</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7</w:t>
                  </w:r>
                </w:p>
              </w:tc>
            </w:tr>
            <w:tr>
              <w:trPr>
                <w:cantSplit w:val="0"/>
                <w:tblHeader w:val="0"/>
              </w:trPr>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B">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C">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D">
            <w:pPr>
              <w:rPr>
                <w:sz w:val="22"/>
                <w:szCs w:val="22"/>
              </w:rPr>
            </w:pPr>
            <w:r w:rsidDel="00000000" w:rsidR="00000000" w:rsidRPr="00000000">
              <w:rPr>
                <w:rtl w:val="0"/>
              </w:rPr>
            </w:r>
          </w:p>
        </w:tc>
        <w:tc>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sz w:val="22"/>
                      <w:szCs w:val="22"/>
                    </w:rPr>
                  </w:pPr>
                  <w:r w:rsidDel="00000000" w:rsidR="00000000" w:rsidRPr="00000000">
                    <w:rPr>
                      <w:rtl w:val="0"/>
                    </w:rPr>
                  </w:r>
                </w:p>
              </w:tc>
              <w:tc>
                <w:tcPr/>
                <w:p w:rsidR="00000000" w:rsidDel="00000000" w:rsidP="00000000" w:rsidRDefault="00000000" w:rsidRPr="00000000" w14:paraId="00000020">
                  <w:pPr>
                    <w:jc w:val="center"/>
                    <w:rPr>
                      <w:sz w:val="22"/>
                      <w:szCs w:val="22"/>
                    </w:rPr>
                  </w:pPr>
                  <w:r w:rsidDel="00000000" w:rsidR="00000000" w:rsidRPr="00000000">
                    <w:rPr>
                      <w:rtl w:val="0"/>
                    </w:rPr>
                  </w:r>
                </w:p>
              </w:tc>
              <w:tc>
                <w:tcPr/>
                <w:p w:rsidR="00000000" w:rsidDel="00000000" w:rsidP="00000000" w:rsidRDefault="00000000" w:rsidRPr="00000000" w14:paraId="00000021">
                  <w:pPr>
                    <w:jc w:val="center"/>
                    <w:rPr>
                      <w:sz w:val="22"/>
                      <w:szCs w:val="22"/>
                    </w:rPr>
                  </w:pPr>
                  <w:r w:rsidDel="00000000" w:rsidR="00000000" w:rsidRPr="00000000">
                    <w:rPr>
                      <w:rtl w:val="0"/>
                    </w:rPr>
                  </w:r>
                </w:p>
              </w:tc>
              <w:tc>
                <w:tcPr/>
                <w:p w:rsidR="00000000" w:rsidDel="00000000" w:rsidP="00000000" w:rsidRDefault="00000000" w:rsidRPr="00000000" w14:paraId="00000022">
                  <w:pPr>
                    <w:jc w:val="center"/>
                    <w:rPr>
                      <w:sz w:val="22"/>
                      <w:szCs w:val="22"/>
                    </w:rPr>
                  </w:pPr>
                  <w:r w:rsidDel="00000000" w:rsidR="00000000" w:rsidRPr="00000000">
                    <w:rPr>
                      <w:rtl w:val="0"/>
                    </w:rPr>
                  </w:r>
                </w:p>
              </w:tc>
              <w:tc>
                <w:tcPr/>
                <w:p w:rsidR="00000000" w:rsidDel="00000000" w:rsidP="00000000" w:rsidRDefault="00000000" w:rsidRPr="00000000" w14:paraId="00000023">
                  <w:pPr>
                    <w:jc w:val="center"/>
                    <w:rPr>
                      <w:sz w:val="22"/>
                      <w:szCs w:val="22"/>
                    </w:rPr>
                  </w:pPr>
                  <w:r w:rsidDel="00000000" w:rsidR="00000000" w:rsidRPr="00000000">
                    <w:rPr>
                      <w:rtl w:val="0"/>
                    </w:rPr>
                  </w:r>
                </w:p>
              </w:tc>
              <w:tc>
                <w:tcPr/>
                <w:p w:rsidR="00000000" w:rsidDel="00000000" w:rsidP="00000000" w:rsidRDefault="00000000" w:rsidRPr="00000000" w14:paraId="00000024">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9">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A">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B">
            <w:pPr>
              <w:rPr>
                <w:sz w:val="22"/>
                <w:szCs w:val="22"/>
              </w:rPr>
            </w:pPr>
            <w:r w:rsidDel="00000000" w:rsidR="00000000" w:rsidRPr="00000000">
              <w:rPr>
                <w:rtl w:val="0"/>
              </w:rPr>
            </w:r>
          </w:p>
        </w:tc>
      </w:tr>
    </w:tbl>
    <w:p w:rsidR="00000000" w:rsidDel="00000000" w:rsidP="00000000" w:rsidRDefault="00000000" w:rsidRPr="00000000" w14:paraId="0000002C">
      <w:pPr>
        <w:rPr>
          <w:sz w:val="22"/>
          <w:szCs w:val="22"/>
        </w:rPr>
      </w:pPr>
      <w:r w:rsidDel="00000000" w:rsidR="00000000" w:rsidRPr="00000000">
        <w:rPr>
          <w:rtl w:val="0"/>
        </w:rPr>
      </w:r>
    </w:p>
    <w:p w:rsidR="00000000" w:rsidDel="00000000" w:rsidP="00000000" w:rsidRDefault="00000000" w:rsidRPr="00000000" w14:paraId="0000002D">
      <w:pPr>
        <w:rPr>
          <w:sz w:val="22"/>
          <w:szCs w:val="22"/>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F">
      <w:pPr>
        <w:rPr>
          <w:sz w:val="22"/>
          <w:szCs w:val="22"/>
        </w:rPr>
      </w:pPr>
      <w:r w:rsidDel="00000000" w:rsidR="00000000" w:rsidRPr="00000000">
        <w:rPr>
          <w:rtl w:val="0"/>
        </w:rPr>
      </w:r>
    </w:p>
    <w:p w:rsidR="00000000" w:rsidDel="00000000" w:rsidP="00000000" w:rsidRDefault="00000000" w:rsidRPr="00000000" w14:paraId="00000030">
      <w:pPr>
        <w:rPr>
          <w:sz w:val="22"/>
          <w:szCs w:val="22"/>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1">
            <w:pPr>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5">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6">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7">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8">
                  <w:pPr>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C">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D">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E">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F">
            <w:pPr>
              <w:rPr>
                <w:sz w:val="22"/>
                <w:szCs w:val="22"/>
              </w:rPr>
            </w:pPr>
            <w:r w:rsidDel="00000000" w:rsidR="00000000" w:rsidRPr="00000000">
              <w:rPr>
                <w:rtl w:val="0"/>
              </w:rPr>
            </w:r>
          </w:p>
        </w:tc>
      </w:tr>
    </w:tbl>
    <w:p w:rsidR="00000000" w:rsidDel="00000000" w:rsidP="00000000" w:rsidRDefault="00000000" w:rsidRPr="00000000" w14:paraId="00000040">
      <w:pPr>
        <w:rPr>
          <w:sz w:val="22"/>
          <w:szCs w:val="22"/>
        </w:rPr>
      </w:pPr>
      <w:r w:rsidDel="00000000" w:rsidR="00000000" w:rsidRPr="00000000">
        <w:rPr>
          <w:rtl w:val="0"/>
        </w:rPr>
      </w:r>
    </w:p>
    <w:p w:rsidR="00000000" w:rsidDel="00000000" w:rsidP="00000000" w:rsidRDefault="00000000" w:rsidRPr="00000000" w14:paraId="00000041">
      <w:pPr>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sz w:val="22"/>
          <w:szCs w:val="22"/>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sz w:val="22"/>
          <w:szCs w:val="22"/>
        </w:rPr>
      </w:pPr>
      <w:r w:rsidDel="00000000" w:rsidR="00000000" w:rsidRPr="00000000">
        <w:rPr>
          <w:rtl w:val="0"/>
        </w:rPr>
      </w:r>
    </w:p>
    <w:p w:rsidR="00000000" w:rsidDel="00000000" w:rsidP="00000000" w:rsidRDefault="00000000" w:rsidRPr="00000000" w14:paraId="00000046">
      <w:pPr>
        <w:rPr>
          <w:sz w:val="22"/>
          <w:szCs w:val="22"/>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2.163,81</w:t>
      </w:r>
    </w:p>
    <w:p w:rsidR="00000000" w:rsidDel="00000000" w:rsidP="00000000" w:rsidRDefault="00000000" w:rsidRPr="00000000" w14:paraId="00000048">
      <w:pPr>
        <w:rPr>
          <w:sz w:val="22"/>
          <w:szCs w:val="22"/>
        </w:rPr>
      </w:pPr>
      <w:r w:rsidDel="00000000" w:rsidR="00000000" w:rsidRPr="00000000">
        <w:rPr>
          <w:rtl w:val="0"/>
        </w:rPr>
      </w:r>
    </w:p>
    <w:p w:rsidR="00000000" w:rsidDel="00000000" w:rsidP="00000000" w:rsidRDefault="00000000" w:rsidRPr="00000000" w14:paraId="00000049">
      <w:pPr>
        <w:rPr>
          <w:sz w:val="22"/>
          <w:szCs w:val="22"/>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9,84%</w:t>
      </w:r>
    </w:p>
    <w:p w:rsidR="00000000" w:rsidDel="00000000" w:rsidP="00000000" w:rsidRDefault="00000000" w:rsidRPr="00000000" w14:paraId="0000004B">
      <w:pPr>
        <w:rPr>
          <w:sz w:val="22"/>
          <w:szCs w:val="22"/>
        </w:rPr>
      </w:pPr>
      <w:r w:rsidDel="00000000" w:rsidR="00000000" w:rsidRPr="00000000">
        <w:rPr>
          <w:rtl w:val="0"/>
        </w:rPr>
      </w:r>
    </w:p>
    <w:p w:rsidR="00000000" w:rsidDel="00000000" w:rsidP="00000000" w:rsidRDefault="00000000" w:rsidRPr="00000000" w14:paraId="0000004C">
      <w:pPr>
        <w:rPr>
          <w:sz w:val="22"/>
          <w:szCs w:val="22"/>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D">
            <w:pPr>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E">
            <w:pP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F">
            <w:pPr>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51">
            <w:pP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53">
      <w:pPr>
        <w:rPr>
          <w:sz w:val="22"/>
          <w:szCs w:val="22"/>
        </w:rPr>
      </w:pPr>
      <w:r w:rsidDel="00000000" w:rsidR="00000000" w:rsidRPr="00000000">
        <w:rPr>
          <w:rtl w:val="0"/>
        </w:rPr>
      </w:r>
    </w:p>
    <w:p w:rsidR="00000000" w:rsidDel="00000000" w:rsidP="00000000" w:rsidRDefault="00000000" w:rsidRPr="00000000" w14:paraId="00000054">
      <w:pPr>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Brașov, Prahova</w:t>
      </w:r>
    </w:p>
    <w:p w:rsidR="00000000" w:rsidDel="00000000" w:rsidP="00000000" w:rsidRDefault="00000000" w:rsidRPr="00000000" w14:paraId="00000056">
      <w:pPr>
        <w:rPr>
          <w:sz w:val="22"/>
          <w:szCs w:val="22"/>
        </w:rPr>
      </w:pPr>
      <w:r w:rsidDel="00000000" w:rsidR="00000000" w:rsidRPr="00000000">
        <w:rPr>
          <w:rtl w:val="0"/>
        </w:rPr>
      </w:r>
    </w:p>
    <w:p w:rsidR="00000000" w:rsidDel="00000000" w:rsidP="00000000" w:rsidRDefault="00000000" w:rsidRPr="00000000" w14:paraId="00000057">
      <w:pPr>
        <w:rPr>
          <w:sz w:val="22"/>
          <w:szCs w:val="22"/>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8">
            <w:pPr>
              <w:rPr>
                <w:sz w:val="22"/>
                <w:szCs w:val="22"/>
              </w:rPr>
            </w:pPr>
            <w:sdt>
              <w:sdtPr>
                <w:id w:val="92940592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p>
        </w:tc>
        <w:tc>
          <w:tcPr/>
          <w:p w:rsidR="00000000" w:rsidDel="00000000" w:rsidP="00000000" w:rsidRDefault="00000000" w:rsidRPr="00000000" w14:paraId="00000059">
            <w:pPr>
              <w:rPr>
                <w:sz w:val="22"/>
                <w:szCs w:val="22"/>
              </w:rPr>
            </w:pPr>
            <w:r w:rsidDel="00000000" w:rsidR="00000000" w:rsidRPr="00000000">
              <w:rPr>
                <w:rtl w:val="0"/>
              </w:rPr>
            </w:r>
          </w:p>
        </w:tc>
        <w:tc>
          <w:tcPr/>
          <w:p w:rsidR="00000000" w:rsidDel="00000000" w:rsidP="00000000" w:rsidRDefault="00000000" w:rsidRPr="00000000" w14:paraId="0000005A">
            <w:pPr>
              <w:rPr>
                <w:sz w:val="22"/>
                <w:szCs w:val="22"/>
              </w:rPr>
            </w:pPr>
            <w:sdt>
              <w:sdtPr>
                <w:id w:val="-1569364467"/>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p>
        </w:tc>
        <w:tc>
          <w:tcPr/>
          <w:p w:rsidR="00000000" w:rsidDel="00000000" w:rsidP="00000000" w:rsidRDefault="00000000" w:rsidRPr="00000000" w14:paraId="0000005B">
            <w:pPr>
              <w:rPr>
                <w:sz w:val="22"/>
                <w:szCs w:val="22"/>
              </w:rPr>
            </w:pPr>
            <w:r w:rsidDel="00000000" w:rsidR="00000000" w:rsidRPr="00000000">
              <w:rPr>
                <w:rtl w:val="0"/>
              </w:rPr>
            </w:r>
          </w:p>
        </w:tc>
        <w:tc>
          <w:tcPr/>
          <w:p w:rsidR="00000000" w:rsidDel="00000000" w:rsidP="00000000" w:rsidRDefault="00000000" w:rsidRPr="00000000" w14:paraId="0000005C">
            <w:pPr>
              <w:rPr>
                <w:sz w:val="22"/>
                <w:szCs w:val="22"/>
              </w:rPr>
            </w:pPr>
            <w:sdt>
              <w:sdtPr>
                <w:id w:val="-1607452348"/>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D">
            <w:pPr>
              <w:rPr>
                <w:sz w:val="22"/>
                <w:szCs w:val="22"/>
              </w:rPr>
            </w:pPr>
            <w:sdt>
              <w:sdtPr>
                <w:id w:val="-919029819"/>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E">
            <w:pPr>
              <w:rPr>
                <w:sz w:val="22"/>
                <w:szCs w:val="22"/>
              </w:rPr>
            </w:pPr>
            <w:r w:rsidDel="00000000" w:rsidR="00000000" w:rsidRPr="00000000">
              <w:rPr>
                <w:rtl w:val="0"/>
              </w:rPr>
            </w:r>
          </w:p>
        </w:tc>
        <w:tc>
          <w:tcPr/>
          <w:p w:rsidR="00000000" w:rsidDel="00000000" w:rsidP="00000000" w:rsidRDefault="00000000" w:rsidRPr="00000000" w14:paraId="0000005F">
            <w:pPr>
              <w:rPr>
                <w:sz w:val="22"/>
                <w:szCs w:val="22"/>
              </w:rPr>
            </w:pPr>
            <w:sdt>
              <w:sdtPr>
                <w:id w:val="-1166610066"/>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60">
            <w:pPr>
              <w:rPr>
                <w:sz w:val="22"/>
                <w:szCs w:val="22"/>
              </w:rPr>
            </w:pPr>
            <w:r w:rsidDel="00000000" w:rsidR="00000000" w:rsidRPr="00000000">
              <w:rPr>
                <w:rtl w:val="0"/>
              </w:rPr>
            </w:r>
          </w:p>
        </w:tc>
        <w:tc>
          <w:tcPr/>
          <w:p w:rsidR="00000000" w:rsidDel="00000000" w:rsidP="00000000" w:rsidRDefault="00000000" w:rsidRPr="00000000" w14:paraId="00000061">
            <w:pPr>
              <w:rPr>
                <w:sz w:val="22"/>
                <w:szCs w:val="22"/>
              </w:rPr>
            </w:pPr>
            <w:sdt>
              <w:sdtPr>
                <w:id w:val="1696549805"/>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62">
      <w:pPr>
        <w:rPr>
          <w:sz w:val="22"/>
          <w:szCs w:val="22"/>
        </w:rPr>
      </w:pPr>
      <w:r w:rsidDel="00000000" w:rsidR="00000000" w:rsidRPr="00000000">
        <w:rPr>
          <w:rtl w:val="0"/>
        </w:rPr>
      </w:r>
    </w:p>
    <w:p w:rsidR="00000000" w:rsidDel="00000000" w:rsidP="00000000" w:rsidRDefault="00000000" w:rsidRPr="00000000" w14:paraId="00000063">
      <w:pPr>
        <w:jc w:val="center"/>
        <w:rPr>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sz w:val="22"/>
          <w:szCs w:val="22"/>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4">
      <w:pPr>
        <w:rPr>
          <w:sz w:val="22"/>
          <w:szCs w:val="22"/>
        </w:rPr>
      </w:pPr>
      <w:r w:rsidDel="00000000" w:rsidR="00000000" w:rsidRPr="00000000">
        <w:rPr>
          <w:rtl w:val="0"/>
        </w:rPr>
      </w:r>
    </w:p>
    <w:p w:rsidR="00000000" w:rsidDel="00000000" w:rsidP="00000000" w:rsidRDefault="00000000" w:rsidRPr="00000000" w14:paraId="00000065">
      <w:pPr>
        <w:rPr>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3</w:t>
      </w: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sz w:val="22"/>
          <w:szCs w:val="22"/>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sz w:val="22"/>
          <w:szCs w:val="22"/>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B">
      <w:pPr>
        <w:rPr>
          <w:sz w:val="22"/>
          <w:szCs w:val="22"/>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1.720,43</w:t>
      </w:r>
    </w:p>
    <w:p w:rsidR="00000000" w:rsidDel="00000000" w:rsidP="00000000" w:rsidRDefault="00000000" w:rsidRPr="00000000" w14:paraId="0000006E">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color="auto" w:space="0" w:sz="0" w:val="none"/>
        </w:pBdr>
        <w:spacing w:after="0" w:line="256.8"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color="auto" w:space="0" w:sz="0" w:val="none"/>
        </w:pBdr>
        <w:spacing w:after="0" w:line="256.8" w:lineRule="auto"/>
        <w:jc w:val="both"/>
        <w:rPr>
          <w:sz w:val="22"/>
          <w:szCs w:val="22"/>
        </w:rPr>
      </w:pPr>
      <w:r w:rsidDel="00000000" w:rsidR="00000000" w:rsidRPr="00000000">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sz w:val="22"/>
          <w:szCs w:val="22"/>
        </w:rPr>
      </w:pPr>
      <w:r w:rsidDel="00000000" w:rsidR="00000000" w:rsidRPr="00000000">
        <w:rPr>
          <w:sz w:val="22"/>
          <w:szCs w:val="22"/>
          <w:rtl w:val="0"/>
        </w:rPr>
        <w:t xml:space="preserve">Informația ecologică</w:t>
      </w:r>
    </w:p>
    <w:tbl>
      <w:tblPr>
        <w:tblStyle w:val="Table8"/>
        <w:tblW w:w="8955.0" w:type="dxa"/>
        <w:jc w:val="left"/>
        <w:tblInd w:w="10.0" w:type="dxa"/>
        <w:tblLayout w:type="fixed"/>
        <w:tblLook w:val="0400"/>
      </w:tblPr>
      <w:tblGrid>
        <w:gridCol w:w="2790"/>
        <w:gridCol w:w="6165"/>
        <w:tblGridChange w:id="0">
          <w:tblGrid>
            <w:gridCol w:w="2790"/>
            <w:gridCol w:w="616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jc w:val="both"/>
              <w:rPr>
                <w:b w:val="1"/>
                <w:bCs w:val="1"/>
                <w:sz w:val="22"/>
                <w:szCs w:val="22"/>
              </w:rPr>
            </w:pPr>
            <w:r w:rsidDel="00000000" w:rsidR="00000000" w:rsidRPr="00000000">
              <w:rPr>
                <w:b w:val="1"/>
                <w:bCs w:val="1"/>
                <w:sz w:val="22"/>
                <w:szCs w:val="22"/>
                <w:rtl w:val="0"/>
              </w:rPr>
              <w:t xml:space="preserve">Habitate de păduri:</w:t>
            </w:r>
          </w:p>
          <w:p w:rsidR="00000000" w:rsidDel="00000000" w:rsidP="00000000" w:rsidRDefault="00000000" w:rsidRPr="00000000" w14:paraId="00000078">
            <w:pPr>
              <w:spacing w:after="0" w:lineRule="auto"/>
              <w:jc w:val="both"/>
              <w:rPr>
                <w:i w:val="1"/>
                <w:iCs w:val="1"/>
                <w:sz w:val="22"/>
                <w:szCs w:val="22"/>
              </w:rPr>
            </w:pPr>
            <w:r w:rsidDel="00000000" w:rsidR="00000000" w:rsidRPr="00000000">
              <w:rPr>
                <w:i w:val="1"/>
                <w:iCs w:val="1"/>
                <w:sz w:val="22"/>
                <w:szCs w:val="22"/>
                <w:rtl w:val="0"/>
              </w:rPr>
              <w:t xml:space="preserve">9110 Păduri de fag de tip Luzulo-Fagetum </w:t>
              <w:br w:type="textWrapping"/>
              <w:t xml:space="preserve">91V0 Păduri dacice de fag (Symphyto-Fagion) </w:t>
              <w:br w:type="textWrapping"/>
              <w:t xml:space="preserve">9410 Păduri acidofile de molid (Picea) din etajul montan până în cel alpin (Vaccinio-Piceetea) </w:t>
            </w:r>
          </w:p>
          <w:p w:rsidR="00000000" w:rsidDel="00000000" w:rsidP="00000000" w:rsidRDefault="00000000" w:rsidRPr="00000000" w14:paraId="00000079">
            <w:pPr>
              <w:spacing w:after="0" w:lineRule="auto"/>
              <w:jc w:val="both"/>
              <w:rPr>
                <w:i w:val="1"/>
                <w:iCs w:val="1"/>
                <w:sz w:val="22"/>
                <w:szCs w:val="22"/>
              </w:rPr>
            </w:pPr>
            <w:r w:rsidDel="00000000" w:rsidR="00000000" w:rsidRPr="00000000">
              <w:rPr>
                <w:i w:val="1"/>
                <w:iCs w:val="1"/>
                <w:sz w:val="22"/>
                <w:szCs w:val="22"/>
                <w:rtl w:val="0"/>
              </w:rPr>
              <w:t xml:space="preserve">9420 Păduri alpine de Larix decidua şi/sau Pinus cembra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1308 Barbastella barbastellus</w:t>
              <w:br w:type="textWrapping"/>
              <w:t xml:space="preserve">1352* Canis lupus</w:t>
              <w:br w:type="textWrapping"/>
              <w:t xml:space="preserve">1327 Eptesicus serotinus</w:t>
              <w:br w:type="textWrapping"/>
              <w:t xml:space="preserve">1361 Lynx lynx</w:t>
              <w:br w:type="textWrapping"/>
              <w:t xml:space="preserve">1324 Myotis myotis</w:t>
              <w:br w:type="textWrapping"/>
              <w:t xml:space="preserve">1330 Myotis mystacinus</w:t>
              <w:br w:type="textWrapping"/>
              <w:t xml:space="preserve">1354* Ursus arctos</w:t>
            </w:r>
          </w:p>
          <w:p w:rsidR="00000000" w:rsidDel="00000000" w:rsidP="00000000" w:rsidRDefault="00000000" w:rsidRPr="00000000" w14:paraId="0000007D">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1087* Rosalia alpina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jc w:val="both"/>
              <w:rPr>
                <w:sz w:val="22"/>
                <w:szCs w:val="22"/>
              </w:rPr>
            </w:pPr>
            <w:r w:rsidDel="00000000" w:rsidR="00000000" w:rsidRPr="00000000">
              <w:rPr>
                <w:sz w:val="22"/>
                <w:szCs w:val="22"/>
                <w:rtl w:val="0"/>
              </w:rPr>
              <w:t xml:space="preserve">Zona include ecosisteme forestiere cu valoare conservativă ridicată, caracterizate prin habitate de pădure bine conservate, importante pentru menținerea biodiversității și a proceselor ecologice specifice. Desemnarea ca ZPB se fundamentează pe valoarea ecologică ridicată a habitatelor și speciilor de interes conservativ prezente, precum și pe rolul acestora în menținerea biodiversității și a proceselor ecologice.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sz w:val="22"/>
                <w:szCs w:val="22"/>
              </w:rPr>
            </w:pPr>
            <w:r w:rsidDel="00000000" w:rsidR="00000000" w:rsidRPr="00000000">
              <w:rPr>
                <w:sz w:val="22"/>
                <w:szCs w:val="22"/>
                <w:rtl w:val="0"/>
              </w:rPr>
              <w:t xml:space="preserve">Nu este cazul</w:t>
            </w:r>
          </w:p>
        </w:tc>
      </w:tr>
      <w:tr>
        <w:trPr>
          <w:cantSplit w:val="0"/>
          <w:trHeight w:val="18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jc w:val="both"/>
              <w:rPr>
                <w:b w:val="1"/>
                <w:bCs w:val="1"/>
                <w:i w:val="1"/>
                <w:iCs w:val="1"/>
                <w:sz w:val="22"/>
                <w:szCs w:val="22"/>
              </w:rPr>
            </w:pPr>
            <w:r w:rsidDel="00000000" w:rsidR="00000000" w:rsidRPr="00000000">
              <w:rPr>
                <w:b w:val="1"/>
                <w:bCs w:val="1"/>
                <w:sz w:val="22"/>
                <w:szCs w:val="22"/>
                <w:rtl w:val="0"/>
              </w:rPr>
              <w:t xml:space="preserve">Obiective și măsuri în regim de non-intervenție pentru habitatele forestiere</w:t>
            </w:r>
            <w:r w:rsidDel="00000000" w:rsidR="00000000" w:rsidRPr="00000000">
              <w:rPr>
                <w:rtl w:val="0"/>
              </w:rPr>
            </w:r>
          </w:p>
          <w:p w:rsidR="00000000" w:rsidDel="00000000" w:rsidP="00000000" w:rsidRDefault="00000000" w:rsidRPr="00000000" w14:paraId="00000085">
            <w:pPr>
              <w:spacing w:after="0" w:lineRule="auto"/>
              <w:jc w:val="both"/>
              <w:rPr>
                <w:b w:val="1"/>
                <w:bCs w:val="1"/>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6">
            <w:pPr>
              <w:spacing w:after="0" w:lineRule="auto"/>
              <w:jc w:val="both"/>
              <w:rPr>
                <w:b w:val="1"/>
                <w:bCs w:val="1"/>
                <w:i w:val="1"/>
                <w:i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87">
            <w:pPr>
              <w:spacing w:after="0" w:lineRule="auto"/>
              <w:jc w:val="both"/>
              <w:rPr>
                <w:b w:val="1"/>
                <w:bCs w:val="1"/>
                <w:i w:val="1"/>
                <w:iCs w:val="1"/>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8">
            <w:pPr>
              <w:spacing w:after="0" w:lineRule="auto"/>
              <w:jc w:val="both"/>
              <w:rPr>
                <w:b w:val="1"/>
                <w:bCs w:val="1"/>
                <w:i w:val="1"/>
                <w:iCs w:val="1"/>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89">
            <w:pPr>
              <w:spacing w:after="0" w:lineRule="auto"/>
              <w:jc w:val="both"/>
              <w:rPr>
                <w:b w:val="1"/>
                <w:bCs w:val="1"/>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A">
            <w:pPr>
              <w:spacing w:after="0" w:lineRule="auto"/>
              <w:jc w:val="both"/>
              <w:rPr>
                <w:b w:val="1"/>
                <w:bCs w:val="1"/>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B">
            <w:pPr>
              <w:spacing w:after="0" w:lineRule="auto"/>
              <w:jc w:val="both"/>
              <w:rPr>
                <w:b w:val="1"/>
                <w:bCs w:val="1"/>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C">
            <w:pPr>
              <w:spacing w:after="0" w:lineRule="auto"/>
              <w:jc w:val="both"/>
              <w:rPr>
                <w:b w:val="1"/>
                <w:bCs w:val="1"/>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8D">
            <w:pPr>
              <w:spacing w:after="0" w:lineRule="auto"/>
              <w:jc w:val="both"/>
              <w:rPr>
                <w:b w:val="1"/>
                <w:bCs w:val="1"/>
                <w:i w:val="1"/>
                <w:iCs w:val="1"/>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E">
            <w:pPr>
              <w:spacing w:after="0" w:lineRule="auto"/>
              <w:jc w:val="both"/>
              <w:rPr>
                <w:b w:val="1"/>
                <w:bCs w:val="1"/>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8F">
            <w:pPr>
              <w:spacing w:after="0" w:lineRule="auto"/>
              <w:jc w:val="both"/>
              <w:rPr>
                <w:b w:val="1"/>
                <w:bCs w:val="1"/>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90">
            <w:pPr>
              <w:spacing w:after="0" w:lineRule="auto"/>
              <w:jc w:val="both"/>
              <w:rPr>
                <w:b w:val="1"/>
                <w:bCs w:val="1"/>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91">
            <w:pPr>
              <w:spacing w:after="0" w:lineRule="auto"/>
              <w:jc w:val="both"/>
              <w:rPr>
                <w:b w:val="1"/>
                <w:bCs w:val="1"/>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92">
            <w:pPr>
              <w:spacing w:after="0" w:lineRule="auto"/>
              <w:jc w:val="both"/>
              <w:rPr>
                <w:b w:val="1"/>
                <w:bCs w:val="1"/>
                <w:i w:val="1"/>
                <w:i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Rule="auto"/>
              <w:rPr>
                <w:sz w:val="22"/>
                <w:szCs w:val="22"/>
              </w:rPr>
            </w:pPr>
            <w:r w:rsidDel="00000000" w:rsidR="00000000" w:rsidRPr="00000000">
              <w:rPr>
                <w:sz w:val="22"/>
                <w:szCs w:val="22"/>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spacing w:after="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95">
      <w:pPr>
        <w:rPr>
          <w:sz w:val="22"/>
          <w:szCs w:val="22"/>
        </w:rPr>
      </w:pPr>
      <w:r w:rsidDel="00000000" w:rsidR="00000000" w:rsidRPr="00000000">
        <w:rPr>
          <w:rtl w:val="0"/>
        </w:rPr>
      </w:r>
    </w:p>
    <w:p w:rsidR="00000000" w:rsidDel="00000000" w:rsidP="00000000" w:rsidRDefault="00000000" w:rsidRPr="00000000" w14:paraId="00000096">
      <w:pPr>
        <w:rPr>
          <w:sz w:val="22"/>
          <w:szCs w:val="22"/>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97">
      <w:pPr>
        <w:rPr>
          <w:sz w:val="22"/>
          <w:szCs w:val="22"/>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p>
    <w:p w:rsidR="00000000" w:rsidDel="00000000" w:rsidP="00000000" w:rsidRDefault="00000000" w:rsidRPr="00000000" w14:paraId="00000099">
      <w:pPr>
        <w:rPr>
          <w:sz w:val="22"/>
          <w:szCs w:val="22"/>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9A">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9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67,79</w:t>
      </w:r>
      <w:r w:rsidDel="00000000" w:rsidR="00000000" w:rsidRPr="00000000">
        <w:rPr>
          <w:rtl w:val="0"/>
        </w:rPr>
      </w:r>
    </w:p>
    <w:p w:rsidR="00000000" w:rsidDel="00000000" w:rsidP="00000000" w:rsidRDefault="00000000" w:rsidRPr="00000000" w14:paraId="0000009C">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9D">
      <w:pPr>
        <w:pBdr>
          <w:top w:color="000000" w:space="0" w:sz="6" w:val="single"/>
          <w:left w:color="000000" w:space="0" w:sz="6" w:val="single"/>
          <w:bottom w:color="000000" w:space="0" w:sz="6" w:val="single"/>
          <w:right w:color="000000" w:space="0" w:sz="6" w:val="single"/>
          <w:between w:color="auto" w:space="0" w:sz="0" w:val="none"/>
        </w:pBdr>
        <w:spacing w:after="0" w:line="256.8"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RONPA0691 Tigăile din Ciucaș</w:t>
      </w:r>
    </w:p>
    <w:p w:rsidR="00000000" w:rsidDel="00000000" w:rsidP="00000000" w:rsidRDefault="00000000" w:rsidRPr="00000000" w14:paraId="0000009E">
      <w:pPr>
        <w:pBdr>
          <w:top w:color="000000" w:space="0" w:sz="6" w:val="single"/>
          <w:left w:color="000000" w:space="0" w:sz="6" w:val="single"/>
          <w:bottom w:color="000000" w:space="0" w:sz="6" w:val="single"/>
          <w:right w:color="000000" w:space="0" w:sz="6" w:val="single"/>
          <w:between w:color="auto" w:space="0" w:sz="0" w:val="none"/>
        </w:pBdr>
        <w:spacing w:after="0" w:line="256.8"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9F">
      <w:pPr>
        <w:pBdr>
          <w:top w:color="000000" w:space="0" w:sz="6" w:val="single"/>
          <w:left w:color="000000" w:space="0" w:sz="6" w:val="single"/>
          <w:bottom w:color="000000" w:space="0" w:sz="6" w:val="single"/>
          <w:right w:color="000000" w:space="0" w:sz="6" w:val="single"/>
          <w:between w:color="auto" w:space="0" w:sz="0" w:val="none"/>
        </w:pBdr>
        <w:spacing w:after="0" w:line="256.8" w:lineRule="auto"/>
        <w:jc w:val="both"/>
        <w:rPr>
          <w:sz w:val="22"/>
          <w:szCs w:val="22"/>
        </w:rPr>
      </w:pPr>
      <w:r w:rsidDel="00000000" w:rsidR="00000000" w:rsidRPr="00000000">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r w:rsidDel="00000000" w:rsidR="00000000" w:rsidRPr="00000000">
        <w:rPr>
          <w:rtl w:val="0"/>
        </w:rPr>
      </w:r>
    </w:p>
    <w:p w:rsidR="00000000" w:rsidDel="00000000" w:rsidP="00000000" w:rsidRDefault="00000000" w:rsidRPr="00000000" w14:paraId="000000A1">
      <w:pPr>
        <w:rPr>
          <w:sz w:val="22"/>
          <w:szCs w:val="22"/>
        </w:rPr>
      </w:pPr>
      <w:r w:rsidDel="00000000" w:rsidR="00000000" w:rsidRPr="00000000">
        <w:rPr>
          <w:rtl w:val="0"/>
        </w:rPr>
      </w:r>
    </w:p>
    <w:p w:rsidR="00000000" w:rsidDel="00000000" w:rsidP="00000000" w:rsidRDefault="00000000" w:rsidRPr="00000000" w14:paraId="000000A2">
      <w:pPr>
        <w:rPr>
          <w:sz w:val="22"/>
          <w:szCs w:val="22"/>
        </w:rPr>
      </w:pPr>
      <w:r w:rsidDel="00000000" w:rsidR="00000000" w:rsidRPr="00000000">
        <w:rPr>
          <w:sz w:val="22"/>
          <w:szCs w:val="22"/>
          <w:rtl w:val="0"/>
        </w:rPr>
        <w:t xml:space="preserve">Informația ecologică</w:t>
      </w:r>
    </w:p>
    <w:tbl>
      <w:tblPr>
        <w:tblStyle w:val="Table9"/>
        <w:tblW w:w="8955.0" w:type="dxa"/>
        <w:jc w:val="left"/>
        <w:tblInd w:w="10.0" w:type="dxa"/>
        <w:tblLayout w:type="fixed"/>
        <w:tblLook w:val="0400"/>
      </w:tblPr>
      <w:tblGrid>
        <w:gridCol w:w="3345"/>
        <w:gridCol w:w="5610"/>
        <w:tblGridChange w:id="0">
          <w:tblGrid>
            <w:gridCol w:w="3345"/>
            <w:gridCol w:w="561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stâncării:</w:t>
            </w:r>
          </w:p>
          <w:p w:rsidR="00000000" w:rsidDel="00000000" w:rsidP="00000000" w:rsidRDefault="00000000" w:rsidRPr="00000000" w14:paraId="000000A7">
            <w:pPr>
              <w:spacing w:after="0" w:lineRule="auto"/>
              <w:jc w:val="both"/>
              <w:rPr>
                <w:i w:val="1"/>
                <w:iCs w:val="1"/>
                <w:sz w:val="22"/>
                <w:szCs w:val="22"/>
              </w:rPr>
            </w:pPr>
            <w:r w:rsidDel="00000000" w:rsidR="00000000" w:rsidRPr="00000000">
              <w:rPr>
                <w:i w:val="1"/>
                <w:iCs w:val="1"/>
                <w:sz w:val="22"/>
                <w:szCs w:val="22"/>
                <w:rtl w:val="0"/>
              </w:rPr>
              <w:t xml:space="preserve">8120 Grohotișuri calcaroase și de șisturi calcaroase din etajele montan și alpin (Thlaspietea rotundifolii)</w:t>
            </w:r>
          </w:p>
          <w:p w:rsidR="00000000" w:rsidDel="00000000" w:rsidP="00000000" w:rsidRDefault="00000000" w:rsidRPr="00000000" w14:paraId="000000A8">
            <w:pPr>
              <w:spacing w:after="0" w:lineRule="auto"/>
              <w:jc w:val="both"/>
              <w:rPr>
                <w:i w:val="1"/>
                <w:iCs w:val="1"/>
                <w:sz w:val="22"/>
                <w:szCs w:val="22"/>
              </w:rPr>
            </w:pPr>
            <w:r w:rsidDel="00000000" w:rsidR="00000000" w:rsidRPr="00000000">
              <w:rPr>
                <w:i w:val="1"/>
                <w:iCs w:val="1"/>
                <w:sz w:val="22"/>
                <w:szCs w:val="22"/>
                <w:rtl w:val="0"/>
              </w:rPr>
              <w:t xml:space="preserve">8210 Versanți stâncoși cu vegetație chasmofitică pe roci calcaroase</w:t>
            </w:r>
          </w:p>
          <w:p w:rsidR="00000000" w:rsidDel="00000000" w:rsidP="00000000" w:rsidRDefault="00000000" w:rsidRPr="00000000" w14:paraId="000000A9">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pajiști:</w:t>
            </w:r>
          </w:p>
          <w:p w:rsidR="00000000" w:rsidDel="00000000" w:rsidP="00000000" w:rsidRDefault="00000000" w:rsidRPr="00000000" w14:paraId="000000AA">
            <w:pPr>
              <w:spacing w:after="0" w:lineRule="auto"/>
              <w:jc w:val="both"/>
              <w:rPr>
                <w:i w:val="1"/>
                <w:iCs w:val="1"/>
                <w:sz w:val="22"/>
                <w:szCs w:val="22"/>
              </w:rPr>
            </w:pPr>
            <w:r w:rsidDel="00000000" w:rsidR="00000000" w:rsidRPr="00000000">
              <w:rPr>
                <w:i w:val="1"/>
                <w:iCs w:val="1"/>
                <w:sz w:val="22"/>
                <w:szCs w:val="22"/>
                <w:rtl w:val="0"/>
              </w:rPr>
              <w:t xml:space="preserve">6170 Pajiști calcifile alpine și subalpine</w:t>
            </w:r>
          </w:p>
          <w:p w:rsidR="00000000" w:rsidDel="00000000" w:rsidP="00000000" w:rsidRDefault="00000000" w:rsidRPr="00000000" w14:paraId="000000AB">
            <w:pPr>
              <w:spacing w:after="0" w:lineRule="auto"/>
              <w:jc w:val="both"/>
              <w:rPr>
                <w:i w:val="1"/>
                <w:iCs w:val="1"/>
                <w:sz w:val="22"/>
                <w:szCs w:val="22"/>
              </w:rPr>
            </w:pPr>
            <w:r w:rsidDel="00000000" w:rsidR="00000000" w:rsidRPr="00000000">
              <w:rPr>
                <w:i w:val="1"/>
                <w:iCs w:val="1"/>
                <w:sz w:val="22"/>
                <w:szCs w:val="22"/>
                <w:rtl w:val="0"/>
              </w:rPr>
              <w:t xml:space="preserve">6230* Pajiști montane de Nardus bogate în specii, pe substrate silicioase</w:t>
            </w:r>
          </w:p>
          <w:p w:rsidR="00000000" w:rsidDel="00000000" w:rsidP="00000000" w:rsidRDefault="00000000" w:rsidRPr="00000000" w14:paraId="000000AC">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tufărișuri</w:t>
            </w:r>
          </w:p>
          <w:p w:rsidR="00000000" w:rsidDel="00000000" w:rsidP="00000000" w:rsidRDefault="00000000" w:rsidRPr="00000000" w14:paraId="000000AD">
            <w:pPr>
              <w:spacing w:after="0" w:lineRule="auto"/>
              <w:jc w:val="both"/>
              <w:rPr>
                <w:i w:val="1"/>
                <w:iCs w:val="1"/>
                <w:sz w:val="22"/>
                <w:szCs w:val="22"/>
              </w:rPr>
            </w:pPr>
            <w:r w:rsidDel="00000000" w:rsidR="00000000" w:rsidRPr="00000000">
              <w:rPr>
                <w:i w:val="1"/>
                <w:iCs w:val="1"/>
                <w:sz w:val="22"/>
                <w:szCs w:val="22"/>
                <w:rtl w:val="0"/>
              </w:rPr>
              <w:t xml:space="preserve">4060 Tufărișuri alpine și boreale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lineRule="auto"/>
              <w:rPr>
                <w:b w:val="1"/>
                <w:bCs w:val="1"/>
                <w:sz w:val="22"/>
                <w:szCs w:val="22"/>
              </w:rPr>
            </w:pPr>
            <w:r w:rsidDel="00000000" w:rsidR="00000000" w:rsidRPr="00000000">
              <w:rPr>
                <w:b w:val="1"/>
                <w:bCs w:val="1"/>
                <w:sz w:val="22"/>
                <w:szCs w:val="22"/>
                <w:rtl w:val="0"/>
              </w:rPr>
              <w:t xml:space="preserve">MMamifere:</w:t>
            </w:r>
          </w:p>
          <w:p w:rsidR="00000000" w:rsidDel="00000000" w:rsidP="00000000" w:rsidRDefault="00000000" w:rsidRPr="00000000" w14:paraId="000000B0">
            <w:pPr>
              <w:spacing w:after="0" w:lineRule="auto"/>
              <w:rPr>
                <w:i w:val="1"/>
                <w:iCs w:val="1"/>
                <w:sz w:val="22"/>
                <w:szCs w:val="22"/>
              </w:rPr>
            </w:pPr>
            <w:r w:rsidDel="00000000" w:rsidR="00000000" w:rsidRPr="00000000">
              <w:rPr>
                <w:i w:val="1"/>
                <w:iCs w:val="1"/>
                <w:sz w:val="22"/>
                <w:szCs w:val="22"/>
                <w:rtl w:val="0"/>
              </w:rPr>
              <w:t xml:space="preserve">1352* Canis lupus</w:t>
              <w:br w:type="textWrapping"/>
              <w:t xml:space="preserve"> 1361 Lynx lynx</w:t>
              <w:br w:type="textWrapping"/>
              <w:t xml:space="preserve"> 1354* Ursus arctos</w:t>
            </w:r>
          </w:p>
          <w:p w:rsidR="00000000" w:rsidDel="00000000" w:rsidP="00000000" w:rsidRDefault="00000000" w:rsidRPr="00000000" w14:paraId="000000B1">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B2">
            <w:pPr>
              <w:spacing w:after="0" w:lineRule="auto"/>
              <w:rPr>
                <w:sz w:val="22"/>
                <w:szCs w:val="22"/>
              </w:rPr>
            </w:pPr>
            <w:r w:rsidDel="00000000" w:rsidR="00000000" w:rsidRPr="00000000">
              <w:rPr>
                <w:i w:val="1"/>
                <w:iCs w:val="1"/>
                <w:sz w:val="22"/>
                <w:szCs w:val="22"/>
                <w:rtl w:val="0"/>
              </w:rPr>
              <w:t xml:space="preserve">4070* Campanula serrata</w:t>
            </w:r>
            <w:r w:rsidDel="00000000" w:rsidR="00000000" w:rsidRPr="00000000">
              <w:rPr>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lineRule="auto"/>
              <w:jc w:val="both"/>
              <w:rPr>
                <w:sz w:val="22"/>
                <w:szCs w:val="22"/>
              </w:rPr>
            </w:pPr>
            <w:r w:rsidDel="00000000" w:rsidR="00000000" w:rsidRPr="00000000">
              <w:rPr>
                <w:sz w:val="22"/>
                <w:szCs w:val="22"/>
                <w:rtl w:val="0"/>
              </w:rPr>
              <w:t xml:space="preserve">Zona include ecosisteme forestiere cu valoare conservativă ridicată, caracterizate prin habitate de pădure bine conservate, importante pentru menținerea biodiversității și a proceselor ecologice specifice. Desemnarea ca ZPB se fundamentează pe valoarea ecologică ridicată a habitatelor și speciilor de interes conservativ prezente, precum și pe rolul acestora în menținerea biodiversității și a proceselor ecologice.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spacing w:after="0" w:lineRule="auto"/>
              <w:rPr>
                <w:sz w:val="22"/>
                <w:szCs w:val="22"/>
              </w:rPr>
            </w:pPr>
            <w:r w:rsidDel="00000000" w:rsidR="00000000" w:rsidRPr="00000000">
              <w:rPr>
                <w:sz w:val="22"/>
                <w:szCs w:val="22"/>
                <w:rtl w:val="0"/>
              </w:rPr>
              <w:t xml:space="preserve">Nu este cazul</w:t>
            </w:r>
          </w:p>
        </w:tc>
      </w:tr>
      <w:tr>
        <w:trPr>
          <w:cantSplit w:val="0"/>
          <w:trHeight w:val="18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jc w:val="both"/>
              <w:rPr>
                <w:b w:val="1"/>
                <w:bCs w:val="1"/>
                <w:sz w:val="22"/>
                <w:szCs w:val="22"/>
              </w:rPr>
            </w:pPr>
            <w:r w:rsidDel="00000000" w:rsidR="00000000" w:rsidRPr="00000000">
              <w:rPr>
                <w:b w:val="1"/>
                <w:bCs w:val="1"/>
                <w:sz w:val="22"/>
                <w:szCs w:val="22"/>
                <w:rtl w:val="0"/>
              </w:rPr>
              <w:t xml:space="preserve">Obiective și măsuri de management activ pentru ecosistemele de stâncărie și de grohotișuri</w:t>
            </w:r>
          </w:p>
          <w:p w:rsidR="00000000" w:rsidDel="00000000" w:rsidP="00000000" w:rsidRDefault="00000000" w:rsidRPr="00000000" w14:paraId="000000B9">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Conservarea habitatelor de stâncărie și grohotiș afectate de presiuni antropice prin măsuri active care reduc deranjul, controlează accesul și refac elementele degradate, menținând caracterul natural al ecosistemului.</w:t>
            </w:r>
          </w:p>
          <w:p w:rsidR="00000000" w:rsidDel="00000000" w:rsidP="00000000" w:rsidRDefault="00000000" w:rsidRPr="00000000" w14:paraId="000000BB">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1. Conservarea vegetației specifice și a speciilor rare asociate stâncăriilor și grohotișurilor.</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2. Reducerea presiunilor antropice (turism intens, trasee erodate, escaladă necontrolată).</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3. Controlul speciilor invazive și refacerea sectoarelor degradate prin măsuri cu impact minim.</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4. Menținerea microhabitatelor și a dinamicii geomorfologice naturale, în limita compatibilă cu intervențiile de conservare.</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5. Monitorizarea efectelor managementului și adaptarea măsurilor.</w:t>
            </w:r>
          </w:p>
          <w:p w:rsidR="00000000" w:rsidDel="00000000" w:rsidP="00000000" w:rsidRDefault="00000000" w:rsidRPr="00000000" w14:paraId="000000C1">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1. Accesul se canalizează pe trasee marcate compatibile cu obiectivele de conservare; sectoarele degradate prin frecventare se refac prin măsuri minime (delimitare, semnalizare).</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2. Escalada și alte activități sportive se desfășoară doar în sectoare prestabilite, cu reguli de comportament și restricții sezoniere pentru perioade de cuibărit.</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3. Speciile invazive se identifică și se controlează prin metode mecanice cu impact redus, evitând perturbarea vegetației native specifice.</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4. Echipările existente se mențin la minim; nu se deschid trasee noi de escaladă în sectoare cu specii sensibile sau habitate rare.</w:t>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5. Refacerea porțiunilor degradate se face prin intervenții cu impact redus, urmărind restabilirea covorului vegetal nativ și a microhabitatelor.</w:t>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6. Se monitorizează frecventarea, starea vegetației, prezența speciilor invazive și impactul activităților recreative, iar măsurile se ajustează adaptiv.</w:t>
            </w:r>
          </w:p>
          <w:p w:rsidR="00000000" w:rsidDel="00000000" w:rsidP="00000000" w:rsidRDefault="00000000" w:rsidRPr="00000000" w14:paraId="000000C8">
            <w:pPr>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w:t>
            </w:r>
          </w:p>
          <w:p w:rsidR="00000000" w:rsidDel="00000000" w:rsidP="00000000" w:rsidRDefault="00000000" w:rsidRPr="00000000" w14:paraId="000000C9">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CB">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CF">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D2">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D6">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DC">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DE">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DF">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E0">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E1">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E2">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E3">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 </w:t>
            </w:r>
          </w:p>
          <w:p w:rsidR="00000000" w:rsidDel="00000000" w:rsidP="00000000" w:rsidRDefault="00000000" w:rsidRPr="00000000" w14:paraId="000000E4">
            <w:pPr>
              <w:jc w:val="both"/>
              <w:rPr>
                <w:b w:val="1"/>
                <w:bCs w:val="1"/>
                <w:sz w:val="22"/>
                <w:szCs w:val="22"/>
              </w:rPr>
            </w:pPr>
            <w:r w:rsidDel="00000000" w:rsidR="00000000" w:rsidRPr="00000000">
              <w:rPr>
                <w:b w:val="1"/>
                <w:bCs w:val="1"/>
                <w:sz w:val="22"/>
                <w:szCs w:val="22"/>
                <w:rtl w:val="0"/>
              </w:rPr>
              <w:t xml:space="preserve">Obiective și măsuri de management activ pentru ecosistemele de tufărișuri</w:t>
            </w:r>
          </w:p>
          <w:p w:rsidR="00000000" w:rsidDel="00000000" w:rsidP="00000000" w:rsidRDefault="00000000" w:rsidRPr="00000000" w14:paraId="000000E5">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E6">
            <w:pPr>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E7">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E8">
            <w:pPr>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E9">
            <w:pPr>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EA">
            <w:pPr>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EB">
            <w:pPr>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EC">
            <w:pPr>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ED">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EE">
            <w:pPr>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EF">
            <w:pPr>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F1">
            <w:pPr>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F2">
            <w:pPr>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F3">
            <w:pPr>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F4">
            <w:pPr>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F4">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5">
            <w:pPr>
              <w:spacing w:after="0" w:lineRule="auto"/>
              <w:rPr>
                <w:sz w:val="22"/>
                <w:szCs w:val="22"/>
              </w:rPr>
            </w:pPr>
            <w:r w:rsidDel="00000000" w:rsidR="00000000" w:rsidRPr="00000000">
              <w:rPr>
                <w:sz w:val="22"/>
                <w:szCs w:val="22"/>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6">
            <w:pPr>
              <w:spacing w:after="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F7">
      <w:pPr>
        <w:rPr>
          <w:sz w:val="22"/>
          <w:szCs w:val="22"/>
        </w:rPr>
      </w:pPr>
      <w:r w:rsidDel="00000000" w:rsidR="00000000" w:rsidRPr="00000000">
        <w:rPr>
          <w:rtl w:val="0"/>
        </w:rPr>
      </w:r>
    </w:p>
    <w:p w:rsidR="00000000" w:rsidDel="00000000" w:rsidP="00000000" w:rsidRDefault="00000000" w:rsidRPr="00000000" w14:paraId="000000F8">
      <w:pPr>
        <w:rPr>
          <w:sz w:val="22"/>
          <w:szCs w:val="22"/>
        </w:rPr>
      </w:pPr>
      <w:r w:rsidDel="00000000" w:rsidR="00000000" w:rsidRPr="00000000">
        <w:rPr>
          <w:b w:val="1"/>
          <w:bCs w:val="1"/>
          <w:sz w:val="22"/>
          <w:szCs w:val="22"/>
          <w:rtl w:val="0"/>
        </w:rPr>
        <w:t xml:space="preserve">3.2.3. Zona Prioritară pentru Biodiversitate nr. 3</w:t>
      </w:r>
      <w:r w:rsidDel="00000000" w:rsidR="00000000" w:rsidRPr="00000000">
        <w:rPr>
          <w:rtl w:val="0"/>
        </w:rPr>
      </w:r>
    </w:p>
    <w:p w:rsidR="00000000" w:rsidDel="00000000" w:rsidP="00000000" w:rsidRDefault="00000000" w:rsidRPr="00000000" w14:paraId="000000F9">
      <w:pPr>
        <w:rPr>
          <w:sz w:val="22"/>
          <w:szCs w:val="22"/>
        </w:rPr>
      </w:pPr>
      <w:r w:rsidDel="00000000" w:rsidR="00000000" w:rsidRPr="00000000">
        <w:rPr>
          <w:b w:val="1"/>
          <w:bCs w:val="1"/>
          <w:sz w:val="22"/>
          <w:szCs w:val="22"/>
          <w:rtl w:val="0"/>
        </w:rPr>
        <w:t xml:space="preserve">3.2.3.1. Cod Zona Prioritară pentru Biodiversitate nr. 3</w:t>
      </w: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ZPB3</w:t>
      </w:r>
    </w:p>
    <w:p w:rsidR="00000000" w:rsidDel="00000000" w:rsidP="00000000" w:rsidRDefault="00000000" w:rsidRPr="00000000" w14:paraId="000000FB">
      <w:pPr>
        <w:rPr>
          <w:b w:val="1"/>
          <w:bCs w:val="1"/>
          <w:sz w:val="22"/>
          <w:szCs w:val="22"/>
        </w:rPr>
      </w:pPr>
      <w:r w:rsidDel="00000000" w:rsidR="00000000" w:rsidRPr="00000000">
        <w:rPr>
          <w:b w:val="1"/>
          <w:bCs w:val="1"/>
          <w:sz w:val="22"/>
          <w:szCs w:val="22"/>
          <w:rtl w:val="0"/>
        </w:rPr>
        <w:t xml:space="preserve">3.2.3.2.  Detalii privind Zona Prioritară pentru Biodiversitate nr. 3</w:t>
      </w:r>
    </w:p>
    <w:p w:rsidR="00000000" w:rsidDel="00000000" w:rsidP="00000000" w:rsidRDefault="00000000" w:rsidRPr="00000000" w14:paraId="000000FC">
      <w:pPr>
        <w:rPr>
          <w:sz w:val="22"/>
          <w:szCs w:val="22"/>
        </w:rPr>
      </w:pPr>
      <w:r w:rsidDel="00000000" w:rsidR="00000000" w:rsidRPr="00000000">
        <w:rPr>
          <w:rtl w:val="0"/>
        </w:rPr>
      </w:r>
    </w:p>
    <w:p w:rsidR="00000000" w:rsidDel="00000000" w:rsidP="00000000" w:rsidRDefault="00000000" w:rsidRPr="00000000" w14:paraId="000000FD">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F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375,59</w:t>
      </w:r>
      <w:r w:rsidDel="00000000" w:rsidR="00000000" w:rsidRPr="00000000">
        <w:rPr>
          <w:rtl w:val="0"/>
        </w:rPr>
      </w:r>
    </w:p>
    <w:p w:rsidR="00000000" w:rsidDel="00000000" w:rsidP="00000000" w:rsidRDefault="00000000" w:rsidRPr="00000000" w14:paraId="000000FF">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10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0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02">
      <w:pPr>
        <w:rPr>
          <w:sz w:val="22"/>
          <w:szCs w:val="22"/>
        </w:rPr>
      </w:pPr>
      <w:r w:rsidDel="00000000" w:rsidR="00000000" w:rsidRPr="00000000">
        <w:rPr>
          <w:rtl w:val="0"/>
        </w:rPr>
      </w:r>
    </w:p>
    <w:p w:rsidR="00000000" w:rsidDel="00000000" w:rsidP="00000000" w:rsidRDefault="00000000" w:rsidRPr="00000000" w14:paraId="00000103">
      <w:pPr>
        <w:rPr>
          <w:sz w:val="22"/>
          <w:szCs w:val="22"/>
        </w:rPr>
      </w:pPr>
      <w:r w:rsidDel="00000000" w:rsidR="00000000" w:rsidRPr="00000000">
        <w:rPr>
          <w:sz w:val="22"/>
          <w:szCs w:val="22"/>
          <w:rtl w:val="0"/>
        </w:rPr>
        <w:t xml:space="preserve">Informația ecologică</w:t>
      </w:r>
    </w:p>
    <w:tbl>
      <w:tblPr>
        <w:tblStyle w:val="Table10"/>
        <w:tblW w:w="8955.0" w:type="dxa"/>
        <w:jc w:val="left"/>
        <w:tblInd w:w="10.0" w:type="dxa"/>
        <w:tblLayout w:type="fixed"/>
        <w:tblLook w:val="0400"/>
      </w:tblPr>
      <w:tblGrid>
        <w:gridCol w:w="2370"/>
        <w:gridCol w:w="6585"/>
        <w:tblGridChange w:id="0">
          <w:tblGrid>
            <w:gridCol w:w="2370"/>
            <w:gridCol w:w="658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4">
            <w:pPr>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5">
            <w:pPr>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6">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7">
            <w:pPr>
              <w:spacing w:after="0" w:lineRule="auto"/>
              <w:jc w:val="both"/>
              <w:rPr>
                <w:b w:val="1"/>
                <w:bCs w:val="1"/>
                <w:sz w:val="22"/>
                <w:szCs w:val="22"/>
              </w:rPr>
            </w:pPr>
            <w:r w:rsidDel="00000000" w:rsidR="00000000" w:rsidRPr="00000000">
              <w:rPr>
                <w:b w:val="1"/>
                <w:bCs w:val="1"/>
                <w:sz w:val="22"/>
                <w:szCs w:val="22"/>
                <w:rtl w:val="0"/>
              </w:rPr>
              <w:t xml:space="preserve">Habitate de păduri:</w:t>
            </w:r>
          </w:p>
          <w:p w:rsidR="00000000" w:rsidDel="00000000" w:rsidP="00000000" w:rsidRDefault="00000000" w:rsidRPr="00000000" w14:paraId="00000108">
            <w:pPr>
              <w:spacing w:after="0" w:lineRule="auto"/>
              <w:jc w:val="both"/>
              <w:rPr>
                <w:i w:val="1"/>
                <w:iCs w:val="1"/>
                <w:sz w:val="22"/>
                <w:szCs w:val="22"/>
              </w:rPr>
            </w:pPr>
            <w:r w:rsidDel="00000000" w:rsidR="00000000" w:rsidRPr="00000000">
              <w:rPr>
                <w:i w:val="1"/>
                <w:iCs w:val="1"/>
                <w:sz w:val="22"/>
                <w:szCs w:val="22"/>
                <w:rtl w:val="0"/>
              </w:rPr>
              <w:t xml:space="preserve">9110 Păduri de fag de tip Luzulo-Fagetum </w:t>
              <w:br w:type="textWrapping"/>
              <w:t xml:space="preserve">91V0 Păduri dacice de fag (Symphyto-Fagion) </w:t>
              <w:br w:type="textWrapping"/>
              <w:t xml:space="preserve">9410 Păduri acidofile de molid (Picea) din etajul montan până în cel alpin (Vaccinio-Piceetea) </w:t>
            </w:r>
          </w:p>
          <w:p w:rsidR="00000000" w:rsidDel="00000000" w:rsidP="00000000" w:rsidRDefault="00000000" w:rsidRPr="00000000" w14:paraId="00000109">
            <w:pPr>
              <w:spacing w:after="0" w:lineRule="auto"/>
              <w:jc w:val="both"/>
              <w:rPr>
                <w:i w:val="1"/>
                <w:iCs w:val="1"/>
                <w:sz w:val="22"/>
                <w:szCs w:val="22"/>
              </w:rPr>
            </w:pPr>
            <w:r w:rsidDel="00000000" w:rsidR="00000000" w:rsidRPr="00000000">
              <w:rPr>
                <w:i w:val="1"/>
                <w:iCs w:val="1"/>
                <w:sz w:val="22"/>
                <w:szCs w:val="22"/>
                <w:rtl w:val="0"/>
              </w:rPr>
              <w:t xml:space="preserve">9420 Păduri alpine de Larix decidua şi/sau Pinus cembra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A">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B">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0C">
            <w:pPr>
              <w:spacing w:after="0" w:lineRule="auto"/>
              <w:rPr>
                <w:i w:val="1"/>
                <w:iCs w:val="1"/>
                <w:sz w:val="22"/>
                <w:szCs w:val="22"/>
              </w:rPr>
            </w:pPr>
            <w:r w:rsidDel="00000000" w:rsidR="00000000" w:rsidRPr="00000000">
              <w:rPr>
                <w:i w:val="1"/>
                <w:iCs w:val="1"/>
                <w:sz w:val="22"/>
                <w:szCs w:val="22"/>
                <w:rtl w:val="0"/>
              </w:rPr>
              <w:t xml:space="preserve">1308 Barbastella barbastellus</w:t>
              <w:br w:type="textWrapping"/>
              <w:t xml:space="preserve">1352* Canis lupus</w:t>
              <w:br w:type="textWrapping"/>
              <w:t xml:space="preserve">1327 Eptesicus serotinus</w:t>
              <w:br w:type="textWrapping"/>
              <w:t xml:space="preserve">1361 Lynx lynx</w:t>
              <w:br w:type="textWrapping"/>
              <w:t xml:space="preserve">1324 Myotis myotis</w:t>
              <w:br w:type="textWrapping"/>
              <w:t xml:space="preserve">1330 Myotis mystacinus</w:t>
              <w:br w:type="textWrapping"/>
              <w:t xml:space="preserve">1354* Ursus arctos</w:t>
            </w:r>
          </w:p>
          <w:p w:rsidR="00000000" w:rsidDel="00000000" w:rsidP="00000000" w:rsidRDefault="00000000" w:rsidRPr="00000000" w14:paraId="0000010D">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0E">
            <w:pPr>
              <w:spacing w:after="0" w:lineRule="auto"/>
              <w:rPr>
                <w:i w:val="1"/>
                <w:iCs w:val="1"/>
                <w:sz w:val="22"/>
                <w:szCs w:val="22"/>
              </w:rPr>
            </w:pPr>
            <w:r w:rsidDel="00000000" w:rsidR="00000000" w:rsidRPr="00000000">
              <w:rPr>
                <w:i w:val="1"/>
                <w:iCs w:val="1"/>
                <w:sz w:val="22"/>
                <w:szCs w:val="22"/>
                <w:rtl w:val="0"/>
              </w:rPr>
              <w:t xml:space="preserve">1087* Rosalia alpina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F">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0">
            <w:pPr>
              <w:spacing w:after="0" w:lineRule="auto"/>
              <w:jc w:val="both"/>
              <w:rPr>
                <w:sz w:val="22"/>
                <w:szCs w:val="22"/>
              </w:rPr>
            </w:pPr>
            <w:r w:rsidDel="00000000" w:rsidR="00000000" w:rsidRPr="00000000">
              <w:rPr>
                <w:sz w:val="22"/>
                <w:szCs w:val="22"/>
                <w:rtl w:val="0"/>
              </w:rPr>
              <w:t xml:space="preserve">Zona include ecosisteme forestiere cu valoare conservativă ridicată, caracterizate prin habitate de pădure bine conservate, importante pentru menținerea biodiversității și a proceselor ecologice specifice. Desemnarea ca ZPB se fundamentează pe valoarea ecologică ridicată a habitatelor și speciilor de interes conservativ prezente, precum și pe rolul acestora în menținerea biodiversității și a proceselor ecologice.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1">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2">
            <w:pPr>
              <w:spacing w:after="0" w:lineRule="auto"/>
              <w:rPr>
                <w:sz w:val="22"/>
                <w:szCs w:val="22"/>
              </w:rPr>
            </w:pPr>
            <w:r w:rsidDel="00000000" w:rsidR="00000000" w:rsidRPr="00000000">
              <w:rPr>
                <w:sz w:val="22"/>
                <w:szCs w:val="22"/>
                <w:rtl w:val="0"/>
              </w:rPr>
              <w:t xml:space="preserve">Nu este cazul</w:t>
            </w:r>
          </w:p>
        </w:tc>
      </w:tr>
      <w:tr>
        <w:trPr>
          <w:cantSplit w:val="0"/>
          <w:trHeight w:val="18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3">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4">
            <w:pPr>
              <w:spacing w:after="0" w:lineRule="auto"/>
              <w:jc w:val="both"/>
              <w:rPr>
                <w:b w:val="1"/>
                <w:bCs w:val="1"/>
                <w:i w:val="1"/>
                <w:iCs w:val="1"/>
                <w:sz w:val="22"/>
                <w:szCs w:val="22"/>
              </w:rPr>
            </w:pPr>
            <w:r w:rsidDel="00000000" w:rsidR="00000000" w:rsidRPr="00000000">
              <w:rPr>
                <w:b w:val="1"/>
                <w:bCs w:val="1"/>
                <w:rtl w:val="0"/>
              </w:rPr>
              <w:t xml:space="preserve">O</w:t>
            </w:r>
            <w:r w:rsidDel="00000000" w:rsidR="00000000" w:rsidRPr="00000000">
              <w:rPr>
                <w:b w:val="1"/>
                <w:bCs w:val="1"/>
                <w:sz w:val="22"/>
                <w:szCs w:val="22"/>
                <w:rtl w:val="0"/>
              </w:rPr>
              <w:t xml:space="preserve">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115">
            <w:pPr>
              <w:spacing w:after="0" w:lineRule="auto"/>
              <w:jc w:val="both"/>
              <w:rPr>
                <w:b w:val="1"/>
                <w:bCs w:val="1"/>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16">
            <w:pPr>
              <w:spacing w:after="0" w:lineRule="auto"/>
              <w:jc w:val="both"/>
              <w:rPr>
                <w:b w:val="1"/>
                <w:bCs w:val="1"/>
                <w:i w:val="1"/>
                <w:iCs w:val="1"/>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117">
            <w:pPr>
              <w:spacing w:after="0" w:lineRule="auto"/>
              <w:jc w:val="both"/>
              <w:rPr>
                <w:b w:val="1"/>
                <w:bCs w:val="1"/>
                <w:i w:val="1"/>
                <w:iCs w:val="1"/>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18">
            <w:pPr>
              <w:spacing w:after="0" w:lineRule="auto"/>
              <w:jc w:val="both"/>
              <w:rPr>
                <w:b w:val="1"/>
                <w:bCs w:val="1"/>
                <w:i w:val="1"/>
                <w:iCs w:val="1"/>
                <w:sz w:val="22"/>
                <w:szCs w:val="22"/>
              </w:rPr>
            </w:pPr>
            <w:r w:rsidDel="00000000" w:rsidR="00000000" w:rsidRPr="00000000">
              <w:rPr>
                <w:sz w:val="22"/>
                <w:szCs w:val="22"/>
                <w:rtl w:val="0"/>
              </w:rPr>
              <w:t xml:space="preserve">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119">
            <w:pPr>
              <w:spacing w:after="0" w:lineRule="auto"/>
              <w:jc w:val="both"/>
              <w:rPr>
                <w:b w:val="1"/>
                <w:bCs w:val="1"/>
                <w:i w:val="1"/>
                <w:iCs w:val="1"/>
                <w:sz w:val="22"/>
                <w:szCs w:val="22"/>
              </w:rPr>
            </w:pPr>
            <w:r w:rsidDel="00000000" w:rsidR="00000000" w:rsidRPr="00000000">
              <w:rPr>
                <w:sz w:val="22"/>
                <w:szCs w:val="22"/>
                <w:rtl w:val="0"/>
              </w:rPr>
              <w:t xml:space="preserve">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11A">
            <w:pPr>
              <w:spacing w:after="0" w:lineRule="auto"/>
              <w:jc w:val="both"/>
              <w:rPr>
                <w:b w:val="1"/>
                <w:bCs w:val="1"/>
                <w:i w:val="1"/>
                <w:iCs w:val="1"/>
                <w:sz w:val="22"/>
                <w:szCs w:val="22"/>
              </w:rPr>
            </w:pPr>
            <w:r w:rsidDel="00000000" w:rsidR="00000000" w:rsidRPr="00000000">
              <w:rPr>
                <w:sz w:val="22"/>
                <w:szCs w:val="22"/>
                <w:rtl w:val="0"/>
              </w:rPr>
              <w:t xml:space="preserve">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11B">
            <w:pPr>
              <w:spacing w:after="0" w:lineRule="auto"/>
              <w:jc w:val="both"/>
              <w:rPr>
                <w:b w:val="1"/>
                <w:bCs w:val="1"/>
                <w:i w:val="1"/>
                <w:iCs w:val="1"/>
                <w:sz w:val="22"/>
                <w:szCs w:val="22"/>
              </w:rPr>
            </w:pPr>
            <w:r w:rsidDel="00000000" w:rsidR="00000000" w:rsidRPr="00000000">
              <w:rPr>
                <w:sz w:val="22"/>
                <w:szCs w:val="22"/>
                <w:rtl w:val="0"/>
              </w:rPr>
              <w:t xml:space="preserve">4. Menținerea regenerării naturale și a continuității habitatelor forestiere.</w:t>
            </w:r>
            <w:r w:rsidDel="00000000" w:rsidR="00000000" w:rsidRPr="00000000">
              <w:rPr>
                <w:rtl w:val="0"/>
              </w:rPr>
            </w:r>
          </w:p>
          <w:p w:rsidR="00000000" w:rsidDel="00000000" w:rsidP="00000000" w:rsidRDefault="00000000" w:rsidRPr="00000000" w14:paraId="0000011C">
            <w:pPr>
              <w:spacing w:after="0" w:lineRule="auto"/>
              <w:jc w:val="both"/>
              <w:rPr>
                <w:b w:val="1"/>
                <w:bCs w:val="1"/>
                <w:i w:val="1"/>
                <w:iCs w:val="1"/>
                <w:sz w:val="22"/>
                <w:szCs w:val="22"/>
              </w:rPr>
            </w:pPr>
            <w:r w:rsidDel="00000000" w:rsidR="00000000" w:rsidRPr="00000000">
              <w:rPr>
                <w:sz w:val="22"/>
                <w:szCs w:val="22"/>
                <w:rtl w:val="0"/>
              </w:rPr>
              <w:t xml:space="preserve">5. Reducerea fragmentării habitatelor și limitarea presiunilor antropice.</w:t>
            </w:r>
            <w:r w:rsidDel="00000000" w:rsidR="00000000" w:rsidRPr="00000000">
              <w:rPr>
                <w:rtl w:val="0"/>
              </w:rPr>
            </w:r>
          </w:p>
          <w:p w:rsidR="00000000" w:rsidDel="00000000" w:rsidP="00000000" w:rsidRDefault="00000000" w:rsidRPr="00000000" w14:paraId="0000011D">
            <w:pPr>
              <w:spacing w:after="0" w:lineRule="auto"/>
              <w:jc w:val="both"/>
              <w:rPr>
                <w:b w:val="1"/>
                <w:bCs w:val="1"/>
                <w:i w:val="1"/>
                <w:iCs w:val="1"/>
                <w:sz w:val="22"/>
                <w:szCs w:val="22"/>
              </w:rPr>
            </w:pPr>
            <w:r w:rsidDel="00000000" w:rsidR="00000000" w:rsidRPr="00000000">
              <w:rPr>
                <w:sz w:val="22"/>
                <w:szCs w:val="22"/>
                <w:rtl w:val="0"/>
              </w:rPr>
              <w:t xml:space="preserve">6. Monitorizarea stării de conservare și aplicarea managementului adaptativ.</w:t>
            </w:r>
            <w:r w:rsidDel="00000000" w:rsidR="00000000" w:rsidRPr="00000000">
              <w:rPr>
                <w:rtl w:val="0"/>
              </w:rPr>
            </w:r>
          </w:p>
          <w:p w:rsidR="00000000" w:rsidDel="00000000" w:rsidP="00000000" w:rsidRDefault="00000000" w:rsidRPr="00000000" w14:paraId="0000011E">
            <w:pPr>
              <w:spacing w:after="0" w:lineRule="auto"/>
              <w:jc w:val="both"/>
              <w:rPr>
                <w:b w:val="1"/>
                <w:bCs w:val="1"/>
                <w:i w:val="1"/>
                <w:iCs w:val="1"/>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1F">
            <w:pPr>
              <w:spacing w:after="0" w:lineRule="auto"/>
              <w:jc w:val="both"/>
              <w:rPr>
                <w:b w:val="1"/>
                <w:bCs w:val="1"/>
                <w:i w:val="1"/>
                <w:iCs w:val="1"/>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120">
            <w:pPr>
              <w:spacing w:after="0" w:lineRule="auto"/>
              <w:jc w:val="both"/>
              <w:rPr>
                <w:b w:val="1"/>
                <w:bCs w:val="1"/>
                <w:i w:val="1"/>
                <w:iCs w:val="1"/>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121">
            <w:pPr>
              <w:spacing w:after="0" w:lineRule="auto"/>
              <w:jc w:val="both"/>
              <w:rPr>
                <w:b w:val="1"/>
                <w:bCs w:val="1"/>
                <w:i w:val="1"/>
                <w:iCs w:val="1"/>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122">
            <w:pPr>
              <w:spacing w:after="0" w:lineRule="auto"/>
              <w:jc w:val="both"/>
              <w:rPr>
                <w:b w:val="1"/>
                <w:bCs w:val="1"/>
                <w:i w:val="1"/>
                <w:iCs w:val="1"/>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123">
            <w:pPr>
              <w:spacing w:after="0" w:lineRule="auto"/>
              <w:jc w:val="both"/>
              <w:rPr>
                <w:b w:val="1"/>
                <w:bCs w:val="1"/>
                <w:i w:val="1"/>
                <w:iCs w:val="1"/>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123">
            <w:pPr>
              <w:spacing w:after="0" w:lineRule="auto"/>
              <w:jc w:val="both"/>
              <w:rPr>
                <w:b w:val="1"/>
                <w:bCs w:val="1"/>
                <w:i w:val="1"/>
                <w:iCs w:val="1"/>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24">
            <w:pPr>
              <w:spacing w:after="0" w:lineRule="auto"/>
              <w:jc w:val="both"/>
              <w:rPr>
                <w:b w:val="1"/>
                <w:bCs w:val="1"/>
                <w:i w:val="1"/>
                <w:iCs w:val="1"/>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125">
            <w:pPr>
              <w:spacing w:after="0" w:lineRule="auto"/>
              <w:jc w:val="both"/>
              <w:rPr>
                <w:b w:val="1"/>
                <w:bCs w:val="1"/>
                <w:i w:val="1"/>
                <w:iCs w:val="1"/>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126">
            <w:pPr>
              <w:spacing w:after="0" w:lineRule="auto"/>
              <w:jc w:val="both"/>
              <w:rPr>
                <w:b w:val="1"/>
                <w:bCs w:val="1"/>
                <w:i w:val="1"/>
                <w:iCs w:val="1"/>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127">
            <w:pPr>
              <w:spacing w:after="0" w:lineRule="auto"/>
              <w:jc w:val="both"/>
              <w:rPr>
                <w:b w:val="1"/>
                <w:bCs w:val="1"/>
                <w:i w:val="1"/>
                <w:iCs w:val="1"/>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128">
            <w:pPr>
              <w:spacing w:after="0" w:lineRule="auto"/>
              <w:jc w:val="both"/>
              <w:rPr>
                <w:b w:val="1"/>
                <w:bCs w:val="1"/>
                <w:i w:val="1"/>
                <w:iCs w:val="1"/>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129">
            <w:pPr>
              <w:spacing w:after="0" w:lineRule="auto"/>
              <w:jc w:val="both"/>
              <w:rPr>
                <w:b w:val="1"/>
                <w:bCs w:val="1"/>
                <w:i w:val="1"/>
                <w:iCs w:val="1"/>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12A">
            <w:pPr>
              <w:spacing w:after="0" w:lineRule="auto"/>
              <w:jc w:val="both"/>
              <w:rPr>
                <w:b w:val="1"/>
                <w:bCs w:val="1"/>
                <w:i w:val="1"/>
                <w:iCs w:val="1"/>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12B">
            <w:pPr>
              <w:spacing w:after="0" w:lineRule="auto"/>
              <w:jc w:val="both"/>
              <w:rPr>
                <w:b w:val="1"/>
                <w:bCs w:val="1"/>
                <w:i w:val="1"/>
                <w:iCs w:val="1"/>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12C">
            <w:pPr>
              <w:spacing w:after="0" w:lineRule="auto"/>
              <w:jc w:val="both"/>
              <w:rPr>
                <w:b w:val="1"/>
                <w:bCs w:val="1"/>
                <w:i w:val="1"/>
                <w:iCs w:val="1"/>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12D">
            <w:pPr>
              <w:spacing w:after="0" w:lineRule="auto"/>
              <w:jc w:val="both"/>
              <w:rPr>
                <w:b w:val="1"/>
                <w:bCs w:val="1"/>
                <w:i w:val="1"/>
                <w:iCs w:val="1"/>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12E">
            <w:pPr>
              <w:spacing w:after="0" w:lineRule="auto"/>
              <w:jc w:val="both"/>
              <w:rPr>
                <w:b w:val="1"/>
                <w:bCs w:val="1"/>
                <w:i w:val="1"/>
                <w:iCs w:val="1"/>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12F">
            <w:pPr>
              <w:spacing w:after="0" w:lineRule="auto"/>
              <w:jc w:val="both"/>
              <w:rPr>
                <w:b w:val="1"/>
                <w:bCs w:val="1"/>
                <w:i w:val="1"/>
                <w:iCs w:val="1"/>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12F">
            <w:pPr>
              <w:spacing w:after="0" w:lineRule="auto"/>
              <w:jc w:val="both"/>
              <w:rPr>
                <w:b w:val="1"/>
                <w:bCs w:val="1"/>
                <w:i w:val="1"/>
                <w:iCs w:val="1"/>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0">
            <w:pPr>
              <w:spacing w:after="0" w:lineRule="auto"/>
              <w:rPr>
                <w:sz w:val="22"/>
                <w:szCs w:val="22"/>
              </w:rPr>
            </w:pPr>
            <w:r w:rsidDel="00000000" w:rsidR="00000000" w:rsidRPr="00000000">
              <w:rPr>
                <w:sz w:val="22"/>
                <w:szCs w:val="22"/>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1">
            <w:pPr>
              <w:spacing w:after="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132">
      <w:pPr>
        <w:rPr>
          <w:sz w:val="22"/>
          <w:szCs w:val="22"/>
        </w:rPr>
      </w:pPr>
      <w:r w:rsidDel="00000000" w:rsidR="00000000" w:rsidRPr="00000000">
        <w:rPr>
          <w:rtl w:val="0"/>
        </w:rPr>
      </w:r>
    </w:p>
    <w:p w:rsidR="00000000" w:rsidDel="00000000" w:rsidP="00000000" w:rsidRDefault="00000000" w:rsidRPr="00000000" w14:paraId="00000133">
      <w:pPr>
        <w:rPr>
          <w:sz w:val="22"/>
          <w:szCs w:val="22"/>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Ciucă Maria 1973. Observaţii asupra vegetaţiei şi ecologiei asociaţiei de „Poa violacea" din Munţii Ciucaş / Observationen über die Vegetation und oekologie der assoziation „Poa violacea" in Munţii Ciucaş</w:t>
      </w:r>
    </w:p>
    <w:p w:rsidR="00000000" w:rsidDel="00000000" w:rsidP="00000000" w:rsidRDefault="00000000" w:rsidRPr="00000000" w14:paraId="0000013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Pușcaru D. , Ciucă Maria, Spirescu Ioana, Alexan M., Fișteag Gabriela 1977. La dynamique de la composition et de la structure floristique du pré Nardeto-Festucetum rubrae commutatum de la montagne Chirușca (Ciucaș) fertilisé à engrais minéraux</w:t>
      </w:r>
    </w:p>
    <w:p w:rsidR="00000000" w:rsidDel="00000000" w:rsidP="00000000" w:rsidRDefault="00000000" w:rsidRPr="00000000" w14:paraId="0000013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Ciucă M. 1984. Flora și vegetația pajiștilor din Munții Ciucaș</w:t>
      </w:r>
    </w:p>
    <w:p w:rsidR="00000000" w:rsidDel="00000000" w:rsidP="00000000" w:rsidRDefault="00000000" w:rsidRPr="00000000" w14:paraId="0000013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Ciucă M., Beldie A. 1989. Flora Muntilor Ciucaș. Determinator al plantelor vasculare.</w:t>
      </w:r>
    </w:p>
    <w:p w:rsidR="00000000" w:rsidDel="00000000" w:rsidP="00000000" w:rsidRDefault="00000000" w:rsidRPr="00000000" w14:paraId="0000013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Mohan Gh. 1990. Studiul briofitelor din Munţii Ciucaşului / The study of bryophytes from Ciucaş Mountains</w:t>
      </w:r>
    </w:p>
    <w:p w:rsidR="00000000" w:rsidDel="00000000" w:rsidP="00000000" w:rsidRDefault="00000000" w:rsidRPr="00000000" w14:paraId="0000013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Rákosy László, Stănescu Carmen, Vicol Vasile 1993. Rezultatele colectărilor realizate în prima tabără entomologică SLR. Munţii Ciucaş 16-26 iulie</w:t>
      </w:r>
    </w:p>
    <w:p w:rsidR="00000000" w:rsidDel="00000000" w:rsidP="00000000" w:rsidRDefault="00000000" w:rsidRPr="00000000" w14:paraId="0000013A">
      <w:pPr>
        <w:rPr>
          <w:sz w:val="22"/>
          <w:szCs w:val="22"/>
        </w:rPr>
      </w:pPr>
      <w:r w:rsidDel="00000000" w:rsidR="00000000" w:rsidRPr="00000000">
        <w:rPr>
          <w:rtl w:val="0"/>
        </w:rPr>
      </w:r>
    </w:p>
    <w:p w:rsidR="00000000" w:rsidDel="00000000" w:rsidP="00000000" w:rsidRDefault="00000000" w:rsidRPr="00000000" w14:paraId="0000013B">
      <w:pPr>
        <w:jc w:val="center"/>
        <w:rPr>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sz w:val="22"/>
          <w:szCs w:val="22"/>
          <w:rtl w:val="0"/>
        </w:rPr>
        <w:br w:type="textWrapping"/>
      </w:r>
      <w:r w:rsidDel="00000000" w:rsidR="00000000" w:rsidRPr="00000000">
        <w:rPr>
          <w:b w:val="1"/>
          <w:bCs w:val="1"/>
          <w:sz w:val="22"/>
          <w:szCs w:val="22"/>
          <w:rtl w:val="0"/>
        </w:rPr>
        <w:t xml:space="preserve"> Zonelor Prioritare pentru Biodiversitate </w:t>
      </w:r>
      <w:r w:rsidDel="00000000" w:rsidR="00000000" w:rsidRPr="00000000">
        <w:rPr>
          <w:rtl w:val="0"/>
        </w:rPr>
      </w:r>
    </w:p>
    <w:p w:rsidR="00000000" w:rsidDel="00000000" w:rsidP="00000000" w:rsidRDefault="00000000" w:rsidRPr="00000000" w14:paraId="0000013C">
      <w:pPr>
        <w:rPr>
          <w:sz w:val="22"/>
          <w:szCs w:val="22"/>
        </w:rPr>
      </w:pPr>
      <w:r w:rsidDel="00000000" w:rsidR="00000000" w:rsidRPr="00000000">
        <w:rPr>
          <w:rtl w:val="0"/>
        </w:rPr>
      </w:r>
    </w:p>
    <w:p w:rsidR="00000000" w:rsidDel="00000000" w:rsidP="00000000" w:rsidRDefault="00000000" w:rsidRPr="00000000" w14:paraId="0000013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26 septembrie 2024 – Brașov, 12 februarie 2025 Ploiești.Ulterior, în cadrul procesului de consultare extins la nivel național, au avut loc consultări suplimentară online în data de 11 decembrie 2025 cu participarea factorilor interesați relevanți din județul Brașov, apoi întâlniri la Prefectura Brașov în perioada 6-18 februarie 2026. În data de 20 ianuarie 20226, a avut loc intâlnire online cu participarea factorilor interesați relevanți din județul Prahova iar în 11 februarie 2026  au avut loc consultări publice la Prefectura Prahova.</w:t>
      </w:r>
    </w:p>
    <w:p w:rsidR="00000000" w:rsidDel="00000000" w:rsidP="00000000" w:rsidRDefault="00000000" w:rsidRPr="00000000" w14:paraId="0000013E">
      <w:pPr>
        <w:rPr>
          <w:sz w:val="22"/>
          <w:szCs w:val="22"/>
        </w:rPr>
      </w:pPr>
      <w:r w:rsidDel="00000000" w:rsidR="00000000" w:rsidRPr="00000000">
        <w:rPr>
          <w:rtl w:val="0"/>
        </w:rPr>
      </w:r>
    </w:p>
    <w:p w:rsidR="00000000" w:rsidDel="00000000" w:rsidP="00000000" w:rsidRDefault="00000000" w:rsidRPr="00000000" w14:paraId="0000013F">
      <w:pPr>
        <w:jc w:val="center"/>
        <w:rPr>
          <w:sz w:val="22"/>
          <w:szCs w:val="22"/>
        </w:rPr>
      </w:pPr>
      <w:r w:rsidDel="00000000" w:rsidR="00000000" w:rsidRPr="00000000">
        <w:rPr>
          <w:b w:val="1"/>
          <w:bCs w:val="1"/>
          <w:sz w:val="22"/>
          <w:szCs w:val="22"/>
          <w:rtl w:val="0"/>
        </w:rPr>
        <w:t xml:space="preserve">5. Harta Zonelor Prioritare pentru Biodiversitate </w:t>
      </w:r>
      <w:r w:rsidDel="00000000" w:rsidR="00000000" w:rsidRPr="00000000">
        <w:rPr>
          <w:rtl w:val="0"/>
        </w:rPr>
      </w:r>
    </w:p>
    <w:p w:rsidR="00000000" w:rsidDel="00000000" w:rsidP="00000000" w:rsidRDefault="00000000" w:rsidRPr="00000000" w14:paraId="00000140">
      <w:pPr>
        <w:spacing w:line="36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41">
      <w:pPr>
        <w:spacing w:line="36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frChQoxqsvDiuJ/nyJbH9++lO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XV2YUl5NUdXZXlNZ1JZM2FUUVEzeGhvTjlUZ1BLbHh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